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Всероссийский </w:t>
      </w:r>
      <w:r>
        <w:rPr>
          <w:rFonts w:cs="Calibri"/>
          <w:b/>
          <w:bCs/>
          <w:sz w:val="28"/>
          <w:szCs w:val="28"/>
        </w:rPr>
        <w:t xml:space="preserve">профориентационный</w:t>
      </w:r>
      <w:r>
        <w:rPr>
          <w:rFonts w:cs="Calibri"/>
          <w:b/>
          <w:bCs/>
          <w:sz w:val="28"/>
          <w:szCs w:val="28"/>
        </w:rPr>
        <w:t xml:space="preserve"> онлайн-марафон для школьников и студ</w:t>
      </w:r>
      <w:r>
        <w:rPr>
          <w:rFonts w:cs="Calibri"/>
          <w:b/>
          <w:bCs/>
          <w:sz w:val="28"/>
          <w:szCs w:val="28"/>
        </w:rPr>
        <w:t xml:space="preserve">ентов колледжей стартует в апреле</w:t>
      </w:r>
      <w:r/>
    </w:p>
    <w:p>
      <w:pPr>
        <w:spacing w:after="0"/>
        <w:rPr>
          <w:rFonts w:cs="Calibri"/>
        </w:rPr>
      </w:pPr>
      <w:r>
        <w:rPr>
          <w:rFonts w:cs="Calibri"/>
        </w:rPr>
      </w:r>
      <w:r/>
    </w:p>
    <w:p>
      <w:pPr>
        <w:ind w:left="0" w:right="0" w:firstLine="0"/>
        <w:spacing w:before="0" w:after="0" w:line="235" w:lineRule="atLeast"/>
        <w:rPr>
          <w:rFonts w:cs="Calibri"/>
          <w:bCs/>
          <w:i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Calibri"/>
          <w:i/>
          <w:iCs/>
          <w:sz w:val="24"/>
          <w:szCs w:val="24"/>
        </w:rPr>
        <w:t xml:space="preserve">С 17 по 21 апреля</w:t>
      </w:r>
      <w:r>
        <w:rPr>
          <w:rFonts w:cs="Calibri"/>
          <w:i/>
          <w:iCs/>
          <w:sz w:val="24"/>
          <w:szCs w:val="24"/>
        </w:rPr>
        <w:t xml:space="preserve"> 2023 года в *н</w:t>
      </w:r>
      <w:r>
        <w:rPr>
          <w:rFonts w:cs="Calibri"/>
          <w:i/>
          <w:iCs/>
          <w:sz w:val="24"/>
          <w:szCs w:val="24"/>
        </w:rPr>
        <w:t xml:space="preserve">азвание субъекта РФ* пройдет </w:t>
      </w:r>
      <w:r>
        <w:rPr>
          <w:rFonts w:cs="Calibri"/>
          <w:i/>
          <w:iCs/>
          <w:sz w:val="24"/>
          <w:szCs w:val="24"/>
        </w:rPr>
        <w:t xml:space="preserve">Всероссийский </w:t>
      </w:r>
      <w:r>
        <w:rPr>
          <w:rFonts w:cs="Calibri"/>
          <w:i/>
          <w:iCs/>
          <w:sz w:val="24"/>
          <w:szCs w:val="24"/>
        </w:rPr>
        <w:t xml:space="preserve">профорие</w:t>
      </w:r>
      <w:r>
        <w:rPr>
          <w:rFonts w:cs="Calibri"/>
          <w:i/>
          <w:iCs/>
          <w:sz w:val="24"/>
          <w:szCs w:val="24"/>
        </w:rPr>
        <w:t xml:space="preserve">нтационный </w:t>
      </w:r>
      <w:r>
        <w:rPr>
          <w:rFonts w:cs="Calibri"/>
          <w:i/>
          <w:iCs/>
          <w:sz w:val="24"/>
          <w:szCs w:val="24"/>
        </w:rPr>
        <w:t xml:space="preserve">онлайн-марафон  «</w:t>
      </w:r>
      <w:r>
        <w:rPr>
          <w:rFonts w:cs="Calibri"/>
          <w:i/>
          <w:iCs/>
          <w:sz w:val="24"/>
          <w:szCs w:val="24"/>
        </w:rPr>
        <w:t xml:space="preserve">Ближе к делу</w:t>
      </w:r>
      <w:r>
        <w:rPr>
          <w:rFonts w:cs="Calibri"/>
          <w:i/>
          <w:iCs/>
          <w:sz w:val="24"/>
          <w:szCs w:val="24"/>
        </w:rPr>
        <w:t xml:space="preserve">». </w:t>
      </w:r>
      <w:r>
        <w:rPr>
          <w:rFonts w:cs="Calibri"/>
          <w:i/>
          <w:iCs/>
          <w:sz w:val="24"/>
          <w:szCs w:val="24"/>
        </w:rPr>
        <w:t xml:space="preserve">Присоединиться</w:t>
      </w:r>
      <w:r>
        <w:rPr>
          <w:rFonts w:cs="Calibri"/>
          <w:i/>
          <w:iCs/>
          <w:sz w:val="24"/>
          <w:szCs w:val="24"/>
        </w:rPr>
        <w:t xml:space="preserve"> смогут школьники 8-11 классов </w:t>
      </w:r>
      <w:r>
        <w:rPr>
          <w:rFonts w:cs="Calibri"/>
          <w:i/>
          <w:iCs/>
          <w:sz w:val="24"/>
          <w:szCs w:val="24"/>
        </w:rPr>
        <w:t xml:space="preserve">и студенты колледжей: участникам </w:t>
      </w:r>
      <w:r>
        <w:rPr>
          <w:rFonts w:cs="Calibri"/>
          <w:i/>
          <w:iCs/>
          <w:sz w:val="24"/>
          <w:szCs w:val="24"/>
        </w:rPr>
        <w:t xml:space="preserve">помогут выявить свои интересы и узнать, как их превратить в успешную карьеру. </w:t>
      </w:r>
      <w:r/>
    </w:p>
    <w:p>
      <w:pPr>
        <w:ind w:left="0" w:right="0" w:firstLine="0"/>
        <w:spacing w:before="0" w:after="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Calibri"/>
          <w:i/>
          <w:iCs/>
          <w:sz w:val="24"/>
          <w:szCs w:val="24"/>
          <w:highlight w:val="none"/>
        </w:rPr>
      </w:r>
      <w:r>
        <w:rPr>
          <w:rFonts w:cs="Calibri"/>
          <w:i/>
          <w:iCs/>
          <w:sz w:val="24"/>
          <w:szCs w:val="24"/>
        </w:rPr>
        <w:t xml:space="preserve">Мероприятие проводится</w:t>
      </w:r>
      <w:r>
        <w:rPr>
          <w:rFonts w:cs="Calibri"/>
          <w:i/>
          <w:iCs/>
          <w:sz w:val="24"/>
          <w:szCs w:val="24"/>
        </w:rPr>
        <w:t xml:space="preserve"> </w:t>
      </w:r>
      <w:r>
        <w:rPr>
          <w:rFonts w:cs="Calibri"/>
          <w:i/>
          <w:iCs/>
          <w:sz w:val="24"/>
          <w:szCs w:val="24"/>
        </w:rPr>
        <w:t xml:space="preserve">Университетом «Синергия» при поддержке </w:t>
      </w:r>
      <w:r>
        <w:rPr>
          <w:rFonts w:cs="Calibri"/>
          <w:i/>
          <w:iCs/>
          <w:sz w:val="24"/>
          <w:szCs w:val="24"/>
        </w:rPr>
        <w:t xml:space="preserve">Фонда Гуманитарных Проектов — оператора проекта</w:t>
      </w:r>
      <w:r>
        <w:rPr>
          <w:rFonts w:cs="Calibri"/>
          <w:i/>
          <w:iCs/>
          <w:sz w:val="24"/>
          <w:szCs w:val="24"/>
        </w:rPr>
        <w:t xml:space="preserve"> ранней профессиональной ориентации обучающихся «Билет в будущее». Партнерами </w:t>
      </w:r>
      <w:r>
        <w:rPr>
          <w:rFonts w:ascii="Calibri" w:hAnsi="Calibri" w:eastAsia="Calibri" w:cs="Calibri"/>
          <w:bCs/>
          <w:i/>
          <w:iCs/>
          <w:color w:val="000000"/>
          <w:sz w:val="24"/>
          <w:szCs w:val="24"/>
        </w:rPr>
        <w:t xml:space="preserve">Всероссийского профориентационного онлайн-марафона выступят: </w:t>
      </w:r>
      <w:r>
        <w:rPr>
          <w:rFonts w:ascii="Calibri" w:hAnsi="Calibri" w:eastAsia="Calibri" w:cs="Calibri"/>
          <w:i/>
          <w:iCs/>
          <w:color w:val="000000"/>
          <w:sz w:val="24"/>
        </w:rPr>
        <w:t xml:space="preserve">Комитет Государственной Думы по молодежной политике,</w:t>
      </w:r>
      <w:r>
        <w:rPr>
          <w:rFonts w:ascii="Calibri" w:hAnsi="Calibri" w:eastAsia="Calibri" w:cs="Calibri"/>
          <w:i/>
          <w:iCs/>
          <w:color w:val="000000"/>
          <w:sz w:val="24"/>
        </w:rPr>
        <w:t xml:space="preserve"> Минцифры России,Росмолодежь,</w:t>
      </w:r>
      <w:r>
        <w:rPr>
          <w:rFonts w:ascii="Calibri" w:hAnsi="Calibri" w:eastAsia="Calibri" w:cs="Calibri"/>
          <w:i/>
          <w:iCs/>
          <w:color w:val="000000"/>
          <w:sz w:val="24"/>
        </w:rPr>
        <w:t xml:space="preserve"> </w:t>
      </w:r>
      <w:r>
        <w:rPr>
          <w:rFonts w:ascii="Calibri" w:hAnsi="Calibri" w:eastAsia="Calibri" w:cs="Calibri"/>
          <w:i/>
          <w:iCs/>
          <w:color w:val="000000"/>
          <w:sz w:val="24"/>
        </w:rPr>
        <w:t xml:space="preserve">Российское движение детей и молодежи </w:t>
      </w:r>
      <w:r>
        <w:rPr>
          <w:rFonts w:ascii="Calibri" w:hAnsi="Calibri" w:eastAsia="Calibri" w:cs="Calibri"/>
          <w:i/>
          <w:iCs/>
          <w:color w:val="000000"/>
          <w:sz w:val="24"/>
        </w:rPr>
        <w:t xml:space="preserve">«Движение первых», Агентство стратегических инициатив,</w:t>
      </w:r>
      <w:r>
        <w:rPr>
          <w:rFonts w:ascii="Calibri" w:hAnsi="Calibri" w:eastAsia="Calibri" w:cs="Calibri"/>
          <w:i/>
          <w:iCs/>
          <w:color w:val="000000"/>
          <w:sz w:val="24"/>
        </w:rPr>
        <w:t xml:space="preserve"> Росмолодежь.Карьера, Российский Союз Молодежи.</w:t>
      </w:r>
      <w:r>
        <w:rPr>
          <w:rFonts w:cs="Calibri"/>
          <w:i/>
          <w:iCs/>
          <w:sz w:val="24"/>
          <w:szCs w:val="24"/>
        </w:rPr>
      </w:r>
      <w:bookmarkStart w:id="0" w:name="undefined"/>
      <w:r>
        <w:rPr>
          <w:i/>
          <w:iCs/>
        </w:rPr>
      </w:r>
      <w:bookmarkEnd w:id="0"/>
      <w:r>
        <w:rPr>
          <w:rFonts w:cs="Calibri"/>
          <w:i/>
          <w:iCs/>
          <w:sz w:val="24"/>
          <w:szCs w:val="24"/>
          <w:highlight w:val="none"/>
        </w:rPr>
      </w:r>
      <w:r/>
    </w:p>
    <w:p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  <w:r/>
    </w:p>
    <w:p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Задача </w:t>
      </w:r>
      <w:r>
        <w:rPr>
          <w:rFonts w:cs="Calibri"/>
          <w:sz w:val="24"/>
          <w:szCs w:val="24"/>
        </w:rPr>
        <w:t xml:space="preserve">Всероссийского профориентационного онлайн-марафона – помочь уча</w:t>
      </w:r>
      <w:r>
        <w:rPr>
          <w:rFonts w:cs="Calibri"/>
          <w:sz w:val="24"/>
          <w:szCs w:val="24"/>
        </w:rPr>
        <w:t xml:space="preserve">стникам построить индивидуальную образовательную траекторию</w:t>
      </w:r>
      <w:r>
        <w:rPr>
          <w:rFonts w:cs="Calibri"/>
          <w:sz w:val="24"/>
          <w:szCs w:val="24"/>
        </w:rPr>
        <w:t xml:space="preserve">. В течение недели на </w:t>
      </w:r>
      <w:r>
        <w:rPr>
          <w:rFonts w:cs="Calibri"/>
          <w:sz w:val="24"/>
          <w:szCs w:val="24"/>
        </w:rPr>
        <w:t xml:space="preserve">онлайн-</w:t>
      </w:r>
      <w:r>
        <w:rPr>
          <w:rFonts w:cs="Calibri"/>
          <w:sz w:val="24"/>
          <w:szCs w:val="24"/>
        </w:rPr>
        <w:t xml:space="preserve">площадках </w:t>
      </w:r>
      <w:r>
        <w:rPr>
          <w:rFonts w:cs="Calibri"/>
          <w:sz w:val="24"/>
          <w:szCs w:val="24"/>
        </w:rPr>
        <w:t xml:space="preserve">мероприятия </w:t>
      </w:r>
      <w:r>
        <w:rPr>
          <w:rFonts w:cs="Calibri"/>
          <w:sz w:val="24"/>
          <w:szCs w:val="24"/>
        </w:rPr>
        <w:t xml:space="preserve">для школьников 8-11 классов и студентов колледжей *указать субъект РФ* будут размещаться полезные информационные и интерактивные материалы:</w:t>
      </w:r>
      <w:r/>
    </w:p>
    <w:p>
      <w:pPr>
        <w:pStyle w:val="868"/>
        <w:numPr>
          <w:ilvl w:val="0"/>
          <w:numId w:val="2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советы и </w:t>
      </w:r>
      <w:r>
        <w:rPr>
          <w:rFonts w:cs="Calibri"/>
          <w:sz w:val="24"/>
          <w:szCs w:val="24"/>
        </w:rPr>
        <w:t xml:space="preserve">информация о трудоустройстве от крупных работодателей – государственных корпораций и коммерческих компаний;</w:t>
      </w:r>
      <w:r/>
    </w:p>
    <w:p>
      <w:pPr>
        <w:pStyle w:val="868"/>
        <w:numPr>
          <w:ilvl w:val="0"/>
          <w:numId w:val="2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практические задания и рекомендации от психологов и карьерных консультантов;</w:t>
      </w:r>
      <w:r/>
    </w:p>
    <w:p>
      <w:pPr>
        <w:pStyle w:val="868"/>
        <w:numPr>
          <w:ilvl w:val="0"/>
          <w:numId w:val="2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тестирования на гибкие навыки, помогающие определить предрасположенность к тем или иным профессиям;</w:t>
      </w:r>
      <w:r/>
    </w:p>
    <w:p>
      <w:pPr>
        <w:pStyle w:val="868"/>
        <w:numPr>
          <w:ilvl w:val="0"/>
          <w:numId w:val="2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прямые эфиры, путеводители</w:t>
      </w:r>
      <w:r>
        <w:rPr>
          <w:rFonts w:cs="Calibri"/>
          <w:sz w:val="24"/>
          <w:szCs w:val="24"/>
        </w:rPr>
        <w:t xml:space="preserve"> и посты по профориентации;</w:t>
      </w:r>
      <w:r/>
    </w:p>
    <w:p>
      <w:pPr>
        <w:pStyle w:val="868"/>
        <w:numPr>
          <w:ilvl w:val="0"/>
          <w:numId w:val="2"/>
        </w:num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видеоролики о перспективных профессиях с участием представителей различных отраслей и многое другое.</w:t>
      </w:r>
      <w:r/>
    </w:p>
    <w:p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В ходе марафона участники также смогут задавать вопросы карьер</w:t>
      </w:r>
      <w:r>
        <w:rPr>
          <w:rFonts w:cs="Calibri"/>
          <w:sz w:val="24"/>
          <w:szCs w:val="24"/>
        </w:rPr>
        <w:t xml:space="preserve">ным консультантам и психологам</w:t>
      </w:r>
      <w:r>
        <w:rPr>
          <w:rFonts w:cs="Calibri"/>
          <w:sz w:val="24"/>
          <w:szCs w:val="24"/>
        </w:rPr>
        <w:t xml:space="preserve">, а по итогам - узнают, как превратить свои интересы в успешную карьеру по востребованной специальности. </w:t>
      </w:r>
      <w:r/>
    </w:p>
    <w:p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  <w:r/>
    </w:p>
    <w:p>
      <w:pPr>
        <w:spacing w:after="0"/>
        <w:rPr>
          <w:rFonts w:cs="Calibri"/>
          <w:color w:val="auto"/>
          <w:sz w:val="24"/>
          <w:szCs w:val="24"/>
          <w:highlight w:val="none"/>
        </w:rPr>
      </w:pPr>
      <w:r>
        <w:rPr>
          <w:rFonts w:cs="Calibri"/>
          <w:sz w:val="24"/>
          <w:szCs w:val="24"/>
        </w:rPr>
        <w:t xml:space="preserve">Все участники получат доступ к бесплатной профориентационной платформе Synergy Start с дополнительной информацией и тестированиями от профориентологов.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Наиболее активные школьники и студенты колледжей *название субъекта* смогут принять участие в розыгрыше призов от </w:t>
      </w:r>
      <w:r>
        <w:rPr>
          <w:rFonts w:cs="Calibri"/>
          <w:sz w:val="24"/>
          <w:szCs w:val="24"/>
        </w:rPr>
        <w:t xml:space="preserve">организаторов и партнеров мероприятия</w:t>
      </w:r>
      <w:r>
        <w:rPr>
          <w:rFonts w:cs="Calibri"/>
          <w:sz w:val="24"/>
          <w:szCs w:val="24"/>
        </w:rPr>
        <w:t xml:space="preserve">: см</w:t>
      </w:r>
      <w:r>
        <w:rPr>
          <w:rFonts w:cs="Calibri"/>
          <w:sz w:val="24"/>
          <w:szCs w:val="24"/>
        </w:rPr>
        <w:t xml:space="preserve">артфон, умные часы, Яндекс.Станция</w:t>
      </w:r>
      <w:r>
        <w:rPr>
          <w:rFonts w:cs="Calibri"/>
          <w:sz w:val="24"/>
          <w:szCs w:val="24"/>
        </w:rPr>
        <w:t xml:space="preserve"> и др</w:t>
      </w:r>
      <w:r>
        <w:rPr>
          <w:rFonts w:cs="Calibri"/>
          <w:sz w:val="24"/>
          <w:szCs w:val="24"/>
        </w:rPr>
        <w:t xml:space="preserve">.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color w:val="auto"/>
          <w:sz w:val="24"/>
          <w:szCs w:val="24"/>
        </w:rPr>
        <w:t xml:space="preserve">Все участники мероприятия получат именные сертификаты о</w:t>
      </w:r>
      <w:r>
        <w:rPr>
          <w:rFonts w:cs="Calibri"/>
          <w:color w:val="auto"/>
          <w:sz w:val="24"/>
          <w:szCs w:val="24"/>
        </w:rPr>
        <w:t xml:space="preserve">б</w:t>
      </w:r>
      <w:r>
        <w:rPr>
          <w:rFonts w:cs="Calibri"/>
          <w:color w:val="auto"/>
          <w:sz w:val="24"/>
          <w:szCs w:val="24"/>
        </w:rPr>
        <w:t xml:space="preserve"> участии, которые они смогут подгрузить в личном кабинете приложения «Движение первых» и получить баллы, чтобы обменять их на ценные призы.</w:t>
      </w:r>
      <w:r>
        <w:rPr>
          <w:rFonts w:cs="Calibri"/>
          <w:color w:val="auto"/>
          <w:sz w:val="24"/>
          <w:szCs w:val="24"/>
          <w:highlight w:val="none"/>
        </w:rPr>
        <w:t xml:space="preserve"> </w:t>
      </w:r>
      <w:r>
        <w:rPr>
          <w:rFonts w:cs="Calibri"/>
          <w:color w:val="auto"/>
          <w:sz w:val="24"/>
          <w:szCs w:val="24"/>
        </w:rPr>
        <w:t xml:space="preserve">Для получения сертификата необходимо зарегистрироваться на мероприятие.</w:t>
      </w:r>
      <w:r>
        <w:rPr>
          <w:rFonts w:cs="Calibri"/>
          <w:color w:val="auto"/>
          <w:sz w:val="24"/>
          <w:szCs w:val="24"/>
          <w:highlight w:val="none"/>
        </w:rPr>
      </w:r>
      <w:r/>
    </w:p>
    <w:p>
      <w:pPr>
        <w:spacing w:after="0"/>
        <w:rPr>
          <w:rFonts w:cs="Calibri"/>
          <w:color w:val="auto"/>
          <w:sz w:val="24"/>
          <w:szCs w:val="24"/>
          <w:highlight w:val="none"/>
        </w:rPr>
      </w:pPr>
      <w:r>
        <w:rPr>
          <w:rFonts w:cs="Calibri"/>
          <w:color w:val="auto"/>
          <w:sz w:val="24"/>
          <w:szCs w:val="24"/>
          <w:highlight w:val="none"/>
        </w:rPr>
      </w:r>
      <w:r>
        <w:rPr>
          <w:rFonts w:cs="Calibri"/>
          <w:color w:val="auto"/>
          <w:sz w:val="24"/>
          <w:szCs w:val="24"/>
          <w:highlight w:val="none"/>
        </w:rPr>
      </w:r>
      <w:r/>
    </w:p>
    <w:p>
      <w:pPr>
        <w:spacing w:after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Чтобы стать участником</w:t>
      </w:r>
      <w:r>
        <w:rPr>
          <w:rFonts w:cs="Calibri"/>
          <w:b/>
          <w:bCs/>
          <w:sz w:val="24"/>
          <w:szCs w:val="24"/>
        </w:rPr>
        <w:t xml:space="preserve"> бесплатного</w:t>
      </w:r>
      <w:r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Всероссийского профориентац</w:t>
      </w:r>
      <w:r>
        <w:rPr>
          <w:rFonts w:cs="Calibri"/>
          <w:b/>
          <w:bCs/>
          <w:sz w:val="24"/>
          <w:szCs w:val="24"/>
        </w:rPr>
        <w:t xml:space="preserve">и</w:t>
      </w:r>
      <w:r>
        <w:rPr>
          <w:rFonts w:cs="Calibri"/>
          <w:b/>
          <w:bCs/>
          <w:sz w:val="24"/>
          <w:szCs w:val="24"/>
        </w:rPr>
        <w:t xml:space="preserve">онного онлайн-марафона  в *субъект РФ* нужно:</w:t>
      </w:r>
      <w:r/>
    </w:p>
    <w:p>
      <w:pPr>
        <w:numPr>
          <w:ilvl w:val="0"/>
          <w:numId w:val="4"/>
        </w:numPr>
        <w:spacing w:after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Пройти регистрацию по ссылке: </w:t>
      </w:r>
      <w:r>
        <w:rPr>
          <w:rStyle w:val="871"/>
          <w:rFonts w:cs="Calibri"/>
          <w:b/>
          <w:bCs/>
          <w:sz w:val="24"/>
          <w:szCs w:val="24"/>
        </w:rPr>
      </w:r>
      <w:hyperlink r:id="rId11" w:tooltip="https://clck.ru/33qwar" w:history="1">
        <w:r>
          <w:rPr>
            <w:rStyle w:val="865"/>
            <w:rFonts w:ascii="Calibri" w:hAnsi="Calibri" w:eastAsia="Calibri" w:cs="Calibri"/>
            <w:b/>
            <w:color w:val="0000ff"/>
            <w:sz w:val="22"/>
            <w:u w:val="single"/>
          </w:rPr>
          <w:t xml:space="preserve">https://clck.ru/33qwar</w:t>
        </w:r>
      </w:hyperlink>
      <w:r>
        <w:rPr>
          <w:rStyle w:val="871"/>
          <w:rFonts w:cs="Calibri"/>
          <w:b/>
          <w:bCs/>
          <w:sz w:val="24"/>
          <w:szCs w:val="24"/>
        </w:rPr>
        <w:t xml:space="preserve">;</w:t>
      </w:r>
      <w:r/>
    </w:p>
    <w:p>
      <w:pPr>
        <w:numPr>
          <w:ilvl w:val="0"/>
          <w:numId w:val="4"/>
        </w:numPr>
        <w:spacing w:after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С 17 по 21 апреля</w:t>
      </w:r>
      <w:r>
        <w:rPr>
          <w:rFonts w:cs="Calibri"/>
          <w:b/>
          <w:bCs/>
          <w:sz w:val="24"/>
          <w:szCs w:val="24"/>
        </w:rPr>
        <w:t xml:space="preserve"> подключаться к эфирам и встречам с представителями профессий, знакомиться с материалами о профориентации и самореализации, а также выполнять простые задания. </w:t>
      </w:r>
      <w:r/>
    </w:p>
    <w:p>
      <w:pPr>
        <w:spacing w:after="0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  <w:highlight w:val="none"/>
        </w:rPr>
      </w:r>
      <w:r>
        <w:rPr>
          <w:rFonts w:cs="Calibri"/>
          <w:bCs/>
          <w:sz w:val="24"/>
          <w:szCs w:val="24"/>
          <w:highlight w:val="none"/>
        </w:rPr>
      </w:r>
      <w:r/>
    </w:p>
    <w:p>
      <w:pPr>
        <w:spacing w:after="0"/>
        <w:rPr>
          <w:rFonts w:cs="Calibri"/>
          <w:sz w:val="24"/>
          <w:szCs w:val="24"/>
          <w:highlight w:val="none"/>
        </w:rPr>
      </w:pPr>
      <w:r>
        <w:rPr>
          <w:rFonts w:cs="Calibri"/>
          <w:bCs/>
          <w:sz w:val="24"/>
          <w:szCs w:val="24"/>
        </w:rPr>
        <w:t xml:space="preserve">Подробная информация о п</w:t>
      </w:r>
      <w:r>
        <w:rPr>
          <w:rFonts w:cs="Calibri"/>
          <w:bCs/>
          <w:sz w:val="24"/>
          <w:szCs w:val="24"/>
        </w:rPr>
        <w:t xml:space="preserve">рофориентационной неделе</w:t>
      </w:r>
      <w:r>
        <w:rPr>
          <w:rFonts w:cs="Calibri"/>
          <w:bCs/>
          <w:sz w:val="24"/>
          <w:szCs w:val="24"/>
        </w:rPr>
        <w:t xml:space="preserve">:</w:t>
      </w:r>
      <w:r/>
    </w:p>
    <w:p>
      <w:pPr>
        <w:pStyle w:val="868"/>
        <w:numPr>
          <w:ilvl w:val="0"/>
          <w:numId w:val="8"/>
        </w:numPr>
        <w:ind w:right="0"/>
        <w:spacing w:before="0" w:after="160" w:line="235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Calibri"/>
          <w:bCs/>
          <w:sz w:val="24"/>
          <w:szCs w:val="24"/>
        </w:rPr>
        <w:t xml:space="preserve">Ссылка на Яндекс Диск: </w:t>
      </w:r>
      <w:r>
        <w:rPr>
          <w:rFonts w:cs="Calibri"/>
          <w:bCs/>
          <w:sz w:val="24"/>
          <w:szCs w:val="24"/>
        </w:rPr>
      </w:r>
      <w:hyperlink r:id="rId12" w:tooltip="https://disk.yandex.ru/d/FBg_kWPGi_jg8A" w:history="1">
        <w:r>
          <w:rPr>
            <w:rStyle w:val="865"/>
            <w:rFonts w:ascii="Calibri" w:hAnsi="Calibri" w:eastAsia="Calibri" w:cs="Calibri"/>
            <w:b/>
            <w:color w:val="0000ff"/>
            <w:sz w:val="22"/>
            <w:u w:val="single"/>
          </w:rPr>
          <w:t xml:space="preserve">https://disk.yandex.ru/d/FBg_kWPGi_jg8A</w:t>
        </w:r>
      </w:hyperlink>
      <w:r>
        <w:t xml:space="preserve">;</w:t>
      </w:r>
      <w:r>
        <w:rPr>
          <w:rFonts w:ascii="Calibri" w:hAnsi="Calibri" w:eastAsia="Calibri" w:cs="Calibri"/>
          <w:sz w:val="22"/>
        </w:rPr>
      </w:r>
      <w:r/>
    </w:p>
    <w:p>
      <w:pPr>
        <w:pStyle w:val="868"/>
        <w:numPr>
          <w:ilvl w:val="0"/>
          <w:numId w:val="8"/>
        </w:numPr>
        <w:ind w:right="0"/>
        <w:spacing w:before="0" w:after="160" w:line="235" w:lineRule="atLeast"/>
        <w:rPr>
          <w:rFonts w:ascii="Calibri" w:hAnsi="Calibri" w:eastAsia="Calibri" w:cs="Calibri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Calibri"/>
          <w:bCs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1005839</wp:posOffset>
                </wp:positionH>
                <wp:positionV relativeFrom="paragraph">
                  <wp:posOffset>3809</wp:posOffset>
                </wp:positionV>
                <wp:extent cx="1552575" cy="1552575"/>
                <wp:effectExtent l="0" t="0" r="9525" b="9525"/>
                <wp:wrapNone/>
                <wp:docPr id="1" name="Рисунок 2" descr="C:\Users\APripoltseva\.Припольцева А.И\Билет в твое будущее\приложения от 20.03.2023\qr-code для субъектов РФ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5983051" name="Picture 1" descr="C:\Users\APripoltseva\.Припольцева А.И\Билет в твое будущее\приложения от 20.03.2023\qr-code для субъектов РФ.gif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552574" cy="15525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79.2pt;mso-position-horizontal:absolute;mso-position-vertical-relative:text;margin-top:0.3pt;mso-position-vertical:absolute;width:122.2pt;height:122.2pt;mso-wrap-distance-left:9.0pt;mso-wrap-distance-top:0.0pt;mso-wrap-distance-right:9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cs="Calibri"/>
          <w:bCs/>
          <w:sz w:val="24"/>
          <w:szCs w:val="24"/>
          <w:lang w:val="en-US"/>
        </w:rPr>
        <w:t xml:space="preserve">Qr</w:t>
      </w:r>
      <w:r>
        <w:rPr>
          <w:rFonts w:cs="Calibri"/>
          <w:bCs/>
          <w:sz w:val="24"/>
          <w:szCs w:val="24"/>
        </w:rPr>
        <w:t xml:space="preserve">-код:</w:t>
      </w:r>
      <w:r>
        <w:rPr>
          <w:rFonts w:cs="Calibri"/>
          <w:bCs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2"/>
        </w:rPr>
      </w:r>
      <w:r/>
    </w:p>
    <w:p>
      <w:pPr>
        <w:spacing w:after="0"/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</w:r>
      <w:r/>
    </w:p>
    <w:p>
      <w:pPr>
        <w:spacing w:after="0"/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</w:r>
      <w:r/>
    </w:p>
    <w:p>
      <w:pPr>
        <w:spacing w:after="0"/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</w:r>
      <w:r/>
    </w:p>
    <w:p>
      <w:pPr>
        <w:spacing w:after="0"/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</w:r>
      <w:r/>
    </w:p>
    <w:p>
      <w:pPr>
        <w:spacing w:after="0"/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</w:r>
      <w:r/>
    </w:p>
    <w:p>
      <w:pPr>
        <w:spacing w:after="0"/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</w:r>
      <w:r/>
    </w:p>
    <w:p>
      <w:pPr>
        <w:spacing w:after="0"/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</w:r>
      <w:r/>
    </w:p>
    <w:p>
      <w:pPr>
        <w:spacing w:after="0"/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  <w:t xml:space="preserve">Регистрация доступна всем школьникам 8-11 классов и студентам колледжей. </w:t>
      </w:r>
      <w:r/>
    </w:p>
    <w:p>
      <w:pPr>
        <w:spacing w:after="0"/>
        <w:rPr>
          <w:rFonts w:cs="Calibri"/>
          <w:i/>
          <w:iCs/>
          <w:color w:val="ff0000"/>
          <w:sz w:val="24"/>
          <w:szCs w:val="24"/>
        </w:rPr>
      </w:pPr>
      <w:r>
        <w:rPr>
          <w:rFonts w:cs="Calibri"/>
          <w:i/>
          <w:iCs/>
          <w:color w:val="ff0000"/>
          <w:sz w:val="24"/>
          <w:szCs w:val="24"/>
        </w:rPr>
        <w:t xml:space="preserve">Справочно</w:t>
      </w:r>
      <w:r>
        <w:rPr>
          <w:rFonts w:cs="Calibri"/>
          <w:i/>
          <w:iCs/>
          <w:color w:val="ff0000"/>
          <w:sz w:val="24"/>
          <w:szCs w:val="24"/>
        </w:rPr>
        <w:t xml:space="preserve">:</w:t>
      </w:r>
      <w:r/>
    </w:p>
    <w:p>
      <w:pPr>
        <w:rPr>
          <w:rFonts w:cs="Calibri"/>
        </w:rPr>
      </w:pPr>
      <w:r>
        <w:rPr>
          <w:rFonts w:cs="Calibri"/>
          <w:sz w:val="24"/>
          <w:szCs w:val="24"/>
        </w:rPr>
        <w:t xml:space="preserve">Всероссийская </w:t>
      </w:r>
      <w:r>
        <w:rPr>
          <w:rFonts w:cs="Calibri"/>
          <w:sz w:val="24"/>
          <w:szCs w:val="24"/>
        </w:rPr>
        <w:t xml:space="preserve">профориентационная</w:t>
      </w:r>
      <w:r>
        <w:rPr>
          <w:rFonts w:cs="Calibri"/>
          <w:sz w:val="24"/>
          <w:szCs w:val="24"/>
        </w:rPr>
        <w:t xml:space="preserve"> неделя «Найди свое призвание!» проводилась с 17 по 22 октября 2022 года Университетом «Син</w:t>
      </w:r>
      <w:r>
        <w:rPr>
          <w:rFonts w:cs="Calibri"/>
          <w:sz w:val="24"/>
          <w:szCs w:val="24"/>
        </w:rPr>
        <w:t xml:space="preserve">ергия» при поддержке Комитета Государственной Думы по молодежной политике, Минтруда России, Минцифры России и Агентства стратегических инициатив.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Участниками стали 104 000 человек из 89 субъектов РФ. </w:t>
      </w:r>
      <w:r/>
    </w:p>
    <w:sectPr>
      <w:headerReference w:type="default" r:id="rId9"/>
      <w:footerReference w:type="default" r:id="rId10"/>
      <w:footnotePr/>
      <w:endnotePr/>
      <w:type w:val="nextPage"/>
      <w:pgSz w:w="11900" w:h="16840" w:orient="portrait"/>
      <w:pgMar w:top="1134" w:right="850" w:bottom="1134" w:left="1701" w:header="708" w:footer="70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helvetica neue">
    <w:panose1 w:val="05040102010807070707"/>
  </w:font>
  <w:font w:name="Calibri">
    <w:panose1 w:val="020F050202020403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numStyleLink w:val="870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numStyleLink w:val="869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styleLink w:val="870"/>
    <w:lvl w:ilvl="0">
      <w:start w:val="1"/>
      <w:numFmt w:val="decimal"/>
      <w:pStyle w:val="870"/>
      <w:isLgl w:val="false"/>
      <w:suff w:val="tab"/>
      <w:lvlText w:val="%1."/>
      <w:lvlJc w:val="left"/>
      <w:pPr>
        <w:ind w:left="253" w:hanging="253"/>
      </w:pPr>
      <w:rPr>
        <w:rFonts w:hAnsi="Arial Unicode MS"/>
        <w:b/>
        <w:bCs/>
        <w:spacing w:val="0"/>
        <w:position w:val="0"/>
        <w:highlight w:val="none"/>
        <w:vertAlign w:val="baseline"/>
      </w:rPr>
    </w:lvl>
    <w:lvl w:ilvl="1">
      <w:start w:val="1"/>
      <w:numFmt w:val="decimal"/>
      <w:isLgl w:val="false"/>
      <w:suff w:val="tab"/>
      <w:lvlText w:val="%2."/>
      <w:lvlJc w:val="left"/>
      <w:pPr>
        <w:ind w:left="1053" w:hanging="253"/>
      </w:pPr>
      <w:rPr>
        <w:rFonts w:hAnsi="Arial Unicode MS"/>
        <w:b/>
        <w:bCs/>
        <w:spacing w:val="0"/>
        <w:position w:val="0"/>
        <w:highlight w:val="none"/>
        <w:vertAlign w:val="baseline"/>
      </w:rPr>
    </w:lvl>
    <w:lvl w:ilvl="2">
      <w:start w:val="1"/>
      <w:numFmt w:val="decimal"/>
      <w:isLgl w:val="false"/>
      <w:suff w:val="tab"/>
      <w:lvlText w:val="%3."/>
      <w:lvlJc w:val="left"/>
      <w:pPr>
        <w:ind w:left="1853" w:hanging="253"/>
      </w:pPr>
      <w:rPr>
        <w:rFonts w:hAnsi="Arial Unicode MS"/>
        <w:b/>
        <w:bCs/>
        <w:spacing w:val="0"/>
        <w:position w:val="0"/>
        <w:highlight w:val="none"/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2653" w:hanging="253"/>
      </w:pPr>
      <w:rPr>
        <w:rFonts w:hAnsi="Arial Unicode MS"/>
        <w:b/>
        <w:bCs/>
        <w:spacing w:val="0"/>
        <w:position w:val="0"/>
        <w:highlight w:val="none"/>
        <w:vertAlign w:val="baseline"/>
      </w:rPr>
    </w:lvl>
    <w:lvl w:ilvl="4">
      <w:start w:val="1"/>
      <w:numFmt w:val="decimal"/>
      <w:isLgl w:val="false"/>
      <w:suff w:val="tab"/>
      <w:lvlText w:val="%5."/>
      <w:lvlJc w:val="left"/>
      <w:pPr>
        <w:ind w:left="3453" w:hanging="253"/>
      </w:pPr>
      <w:rPr>
        <w:rFonts w:hAnsi="Arial Unicode MS"/>
        <w:b/>
        <w:bCs/>
        <w:spacing w:val="0"/>
        <w:position w:val="0"/>
        <w:highlight w:val="none"/>
        <w:vertAlign w:val="baseline"/>
      </w:rPr>
    </w:lvl>
    <w:lvl w:ilvl="5">
      <w:start w:val="1"/>
      <w:numFmt w:val="decimal"/>
      <w:isLgl w:val="false"/>
      <w:suff w:val="tab"/>
      <w:lvlText w:val="%6."/>
      <w:lvlJc w:val="left"/>
      <w:pPr>
        <w:ind w:left="4253" w:hanging="253"/>
      </w:pPr>
      <w:rPr>
        <w:rFonts w:hAnsi="Arial Unicode MS"/>
        <w:b/>
        <w:bCs/>
        <w:spacing w:val="0"/>
        <w:position w:val="0"/>
        <w:highlight w:val="none"/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053" w:hanging="253"/>
      </w:pPr>
      <w:rPr>
        <w:rFonts w:hAnsi="Arial Unicode MS"/>
        <w:b/>
        <w:bCs/>
        <w:spacing w:val="0"/>
        <w:position w:val="0"/>
        <w:highlight w:val="none"/>
        <w:vertAlign w:val="baseline"/>
      </w:rPr>
    </w:lvl>
    <w:lvl w:ilvl="7">
      <w:start w:val="1"/>
      <w:numFmt w:val="decimal"/>
      <w:isLgl w:val="false"/>
      <w:suff w:val="tab"/>
      <w:lvlText w:val="%8."/>
      <w:lvlJc w:val="left"/>
      <w:pPr>
        <w:ind w:left="5853" w:hanging="253"/>
      </w:pPr>
      <w:rPr>
        <w:rFonts w:hAnsi="Arial Unicode MS"/>
        <w:b/>
        <w:bCs/>
        <w:spacing w:val="0"/>
        <w:position w:val="0"/>
        <w:highlight w:val="none"/>
        <w:vertAlign w:val="baseline"/>
      </w:rPr>
    </w:lvl>
    <w:lvl w:ilvl="8">
      <w:start w:val="1"/>
      <w:numFmt w:val="decimal"/>
      <w:isLgl w:val="false"/>
      <w:suff w:val="tab"/>
      <w:lvlText w:val="%9."/>
      <w:lvlJc w:val="left"/>
      <w:pPr>
        <w:ind w:left="6653" w:hanging="253"/>
      </w:pPr>
      <w:rPr>
        <w:rFonts w:hAnsi="Arial Unicode MS"/>
        <w:b/>
        <w:bCs/>
        <w:spacing w:val="0"/>
        <w:position w:val="0"/>
        <w:highlight w:val="none"/>
        <w:vertAlign w:val="baseline"/>
      </w:rPr>
    </w:lvl>
  </w:abstractNum>
  <w:abstractNum w:abstractNumId="3">
    <w:multiLevelType w:val="hybridMultilevel"/>
    <w:styleLink w:val="869"/>
    <w:lvl w:ilvl="0">
      <w:start w:val="1"/>
      <w:numFmt w:val="bullet"/>
      <w:pStyle w:val="869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  <w:spacing w:val="0"/>
        <w:position w:val="0"/>
        <w:highlight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spacing w:val="0"/>
        <w:position w:val="0"/>
        <w:highlight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spacing w:val="0"/>
        <w:position w:val="0"/>
        <w:highlight w:val="none"/>
        <w:vertAlign w:val="baseline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  <w:spacing w:val="0"/>
        <w:position w:val="0"/>
        <w:highlight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spacing w:val="0"/>
        <w:position w:val="0"/>
        <w:highlight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spacing w:val="0"/>
        <w:position w:val="0"/>
        <w:highlight w:val="none"/>
        <w:vertAlign w:val="baseline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  <w:spacing w:val="0"/>
        <w:position w:val="0"/>
        <w:highlight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spacing w:val="0"/>
        <w:position w:val="0"/>
        <w:highlight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spacing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61"/>
    <w:next w:val="861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basedOn w:val="862"/>
    <w:link w:val="685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1"/>
    <w:next w:val="861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basedOn w:val="862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1"/>
    <w:next w:val="861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62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basedOn w:val="862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basedOn w:val="862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basedOn w:val="862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basedOn w:val="862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basedOn w:val="862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1"/>
    <w:next w:val="861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basedOn w:val="862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1"/>
    <w:next w:val="861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basedOn w:val="862"/>
    <w:link w:val="704"/>
    <w:uiPriority w:val="10"/>
    <w:rPr>
      <w:sz w:val="48"/>
      <w:szCs w:val="48"/>
    </w:rPr>
  </w:style>
  <w:style w:type="paragraph" w:styleId="706">
    <w:name w:val="Subtitle"/>
    <w:basedOn w:val="861"/>
    <w:next w:val="861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62"/>
    <w:link w:val="706"/>
    <w:uiPriority w:val="11"/>
    <w:rPr>
      <w:sz w:val="24"/>
      <w:szCs w:val="24"/>
    </w:rPr>
  </w:style>
  <w:style w:type="paragraph" w:styleId="708">
    <w:name w:val="Quote"/>
    <w:basedOn w:val="861"/>
    <w:next w:val="861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1"/>
    <w:next w:val="861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paragraph" w:styleId="712">
    <w:name w:val="Header"/>
    <w:basedOn w:val="861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Header Char"/>
    <w:basedOn w:val="862"/>
    <w:link w:val="712"/>
    <w:uiPriority w:val="99"/>
  </w:style>
  <w:style w:type="paragraph" w:styleId="714">
    <w:name w:val="Footer"/>
    <w:basedOn w:val="861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Footer Char"/>
    <w:basedOn w:val="862"/>
    <w:link w:val="714"/>
    <w:uiPriority w:val="99"/>
  </w:style>
  <w:style w:type="paragraph" w:styleId="716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714"/>
    <w:uiPriority w:val="99"/>
  </w:style>
  <w:style w:type="table" w:styleId="718">
    <w:name w:val="Table Grid"/>
    <w:basedOn w:val="8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8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9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0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1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2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3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5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6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7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8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9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0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2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3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4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5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6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7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basedOn w:val="862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62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</w:r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character" w:styleId="865">
    <w:name w:val="Hyperlink"/>
    <w:rPr>
      <w:u w:val="single"/>
    </w:rPr>
  </w:style>
  <w:style w:type="table" w:styleId="866" w:customStyle="1">
    <w:name w:val="Table Normal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67" w:customStyle="1">
    <w:name w:val="Колонтитулы"/>
    <w:pPr>
      <w:tabs>
        <w:tab w:val="right" w:pos="9020" w:leader="none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868">
    <w:name w:val="List Paragraph"/>
    <w:pPr>
      <w:ind w:left="720"/>
      <w:spacing w:after="160" w:line="259" w:lineRule="auto"/>
    </w:pPr>
    <w:rPr>
      <w:rFonts w:ascii="Calibri" w:hAnsi="Calibri" w:cs="Arial Unicode MS"/>
      <w:color w:val="000000"/>
      <w:sz w:val="22"/>
      <w:szCs w:val="22"/>
    </w:rPr>
  </w:style>
  <w:style w:type="numbering" w:styleId="869" w:customStyle="1">
    <w:name w:val="Импортированный стиль 1"/>
    <w:pPr>
      <w:numPr>
        <w:numId w:val="1"/>
      </w:numPr>
    </w:pPr>
  </w:style>
  <w:style w:type="numbering" w:styleId="870" w:customStyle="1">
    <w:name w:val="С числами"/>
    <w:pPr>
      <w:numPr>
        <w:numId w:val="3"/>
      </w:numPr>
    </w:pPr>
  </w:style>
  <w:style w:type="character" w:styleId="871" w:customStyle="1">
    <w:name w:val="Hyperlink.0"/>
    <w:basedOn w:val="865"/>
    <w:rPr>
      <w:color w:val="0563c1"/>
      <w:u w:val="single"/>
    </w:rPr>
  </w:style>
  <w:style w:type="paragraph" w:styleId="872">
    <w:name w:val="Balloon Text"/>
    <w:basedOn w:val="861"/>
    <w:link w:val="87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3" w:customStyle="1">
    <w:name w:val="Текст выноски Знак"/>
    <w:basedOn w:val="862"/>
    <w:link w:val="872"/>
    <w:uiPriority w:val="99"/>
    <w:semiHidden/>
    <w:rPr>
      <w:rFonts w:ascii="Segoe UI" w:hAnsi="Segoe UI" w:cs="Segoe UI"/>
      <w:color w:val="000000"/>
      <w:sz w:val="18"/>
      <w:szCs w:val="18"/>
    </w:rPr>
  </w:style>
  <w:style w:type="character" w:styleId="874">
    <w:name w:val="FollowedHyperlink"/>
    <w:basedOn w:val="862"/>
    <w:uiPriority w:val="99"/>
    <w:semiHidden/>
    <w:unhideWhenUsed/>
    <w:rPr>
      <w:color w:val="ff00ff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clck.ru/33qwar" TargetMode="External"/><Relationship Id="rId12" Type="http://schemas.openxmlformats.org/officeDocument/2006/relationships/hyperlink" Target="https://disk.yandex.ru/d/FBg_kWPGi_jg8A" TargetMode="External"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12700" cap="flat">
          <a:solidFill>
            <a:schemeClr val="accent1"/>
          </a:solidFill>
          <a:prstDash val="solid"/>
          <a:miter lim="8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Припольцева Анжелика Игоревна</dc:creator>
  <cp:lastModifiedBy>Анжелика Припольцева</cp:lastModifiedBy>
  <cp:revision>29</cp:revision>
  <dcterms:created xsi:type="dcterms:W3CDTF">2023-03-15T11:03:00Z</dcterms:created>
  <dcterms:modified xsi:type="dcterms:W3CDTF">2023-04-12T07:22:24Z</dcterms:modified>
</cp:coreProperties>
</file>